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ind w:left="720" w:firstLine="720"/>
      </w:pPr>
      <w:r>
        <w:rPr>
          <w:rtl w:val="0"/>
        </w:rPr>
        <w:t xml:space="preserve">                                                 </w:t>
      </w:r>
      <w:r>
        <w:rPr>
          <w:b w:val="1"/>
          <w:bCs w:val="1"/>
          <w:sz w:val="28"/>
          <w:szCs w:val="28"/>
          <w:rtl w:val="0"/>
        </w:rPr>
        <w:t xml:space="preserve">Elise Petruska                           </w:t>
        <w:tab/>
        <w:t xml:space="preserve">       </w:t>
      </w:r>
    </w:p>
    <w:p>
      <w:pPr>
        <w:pStyle w:val="Body A"/>
      </w:pPr>
      <w:r>
        <w:rPr>
          <w:sz w:val="20"/>
          <w:szCs w:val="20"/>
          <w:rtl w:val="0"/>
        </w:rPr>
        <w:t xml:space="preserve">elise.petruska@gmail.com                                                                                                </w:t>
        <w:tab/>
        <w:tab/>
        <w:t xml:space="preserve">               </w:t>
      </w:r>
      <w:r>
        <w:rPr>
          <w:sz w:val="20"/>
          <w:szCs w:val="20"/>
          <w:rtl w:val="0"/>
          <w:lang w:val="en-US"/>
        </w:rPr>
        <w:t>90 Washington St</w:t>
      </w:r>
      <w:r>
        <w:rPr>
          <w:sz w:val="20"/>
          <w:szCs w:val="20"/>
          <w:rtl w:val="0"/>
        </w:rPr>
        <w:t xml:space="preserve">                  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412-980-0455                                                                                                       </w:t>
        <w:tab/>
        <w:tab/>
        <w:t xml:space="preserve">                       New York, NY 10</w:t>
      </w:r>
      <w:r>
        <w:rPr>
          <w:sz w:val="20"/>
          <w:szCs w:val="20"/>
          <w:rtl w:val="0"/>
          <w:lang w:val="en-US"/>
        </w:rPr>
        <w:t>006</w:t>
      </w:r>
    </w:p>
    <w:p>
      <w:pPr>
        <w:pStyle w:val="Body Text"/>
        <w:ind w:left="0" w:firstLine="0"/>
        <w:rPr>
          <w:sz w:val="22"/>
          <w:szCs w:val="22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21905</wp:posOffset>
                </wp:positionH>
                <wp:positionV relativeFrom="line">
                  <wp:posOffset>39685</wp:posOffset>
                </wp:positionV>
                <wp:extent cx="6457953" cy="0"/>
                <wp:effectExtent l="0" t="0" r="0" b="0"/>
                <wp:wrapNone/>
                <wp:docPr id="1073741825" name="officeArt object" descr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7pt;margin-top:3.1pt;width:508.5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EXPERIENCE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en-US"/>
        </w:rPr>
        <w:t>CNET Group</w:t>
      </w:r>
      <w:r>
        <w:rPr>
          <w:b w:val="1"/>
          <w:bCs w:val="1"/>
          <w:sz w:val="20"/>
          <w:szCs w:val="20"/>
          <w:rtl w:val="0"/>
        </w:rPr>
        <w:tab/>
        <w:t xml:space="preserve">                                                                                  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ab/>
        <w:tab/>
        <w:tab/>
        <w:t xml:space="preserve">            </w:t>
      </w:r>
      <w:r>
        <w:rPr>
          <w:sz w:val="20"/>
          <w:szCs w:val="20"/>
          <w:rtl w:val="0"/>
          <w:lang w:val="en-US"/>
        </w:rPr>
        <w:t>New York</w:t>
      </w:r>
    </w:p>
    <w:p>
      <w:pPr>
        <w:pStyle w:val="Body A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Associate Manager, Audience Retention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                                        April 2025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  <w:lang w:val="en-US"/>
        </w:rPr>
        <w:t xml:space="preserve"> Current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Expanded previous role to manage Mashable, ZDNet email and SMS channels by developing strategies to increase subscriber numbers, engagement, and revenue opportunities across both brands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Analyzes customer data to launch campaigns promoting brand loyalty, therefore reducing audience churn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Works closely with sales, editorial, and product teams to drive site sessions, execute advertising campaigns, and develop site design solutions to audience problems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en-US"/>
        </w:rPr>
        <w:t>Ziff Media Group</w:t>
      </w:r>
      <w:r>
        <w:rPr>
          <w:b w:val="1"/>
          <w:bCs w:val="1"/>
          <w:sz w:val="20"/>
          <w:szCs w:val="20"/>
          <w:rtl w:val="0"/>
        </w:rPr>
        <w:tab/>
        <w:t xml:space="preserve">                                                                                                             </w:t>
      </w:r>
      <w:r>
        <w:rPr>
          <w:b w:val="1"/>
          <w:bCs w:val="1"/>
          <w:sz w:val="20"/>
          <w:szCs w:val="20"/>
          <w:lang w:val="en-US"/>
        </w:rPr>
        <w:tab/>
        <w:tab/>
        <w:tab/>
      </w:r>
      <w:r>
        <w:rPr>
          <w:sz w:val="20"/>
          <w:szCs w:val="20"/>
          <w:rtl w:val="0"/>
          <w:lang w:val="en-US"/>
        </w:rPr>
        <w:t>New York</w:t>
      </w:r>
    </w:p>
    <w:p>
      <w:pPr>
        <w:pStyle w:val="Body A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Audience Retention &amp; Development Coordinator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             December 2021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  <w:lang w:val="en-US"/>
        </w:rPr>
        <w:t xml:space="preserve"> March 2025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Led strategic planning, content creation, and segmentation efforts to deliver engaging and personalized email campaigns that effectively reached target audiences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Implemented data-driven optimization strategies to increase subscribers, open rates, click-through rates, and overall engagement, resulting in a significant boost in revenue and customer retention.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Manage relationship with third party vendor Wunderkind and product engineering optimizing email capture opportunities through A/B testing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Acted as a key liaison between the marketing and sales departments, executing campaigns for major sales holidays and creating new revenue opportunities in email newsletters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Daily execution, curation, and optimization of all Mashable newsletter campaigns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en-US"/>
        </w:rPr>
        <w:t>Ziff Media Group</w:t>
      </w:r>
      <w:r>
        <w:rPr>
          <w:b w:val="1"/>
          <w:bCs w:val="1"/>
          <w:sz w:val="20"/>
          <w:szCs w:val="20"/>
          <w:rtl w:val="0"/>
        </w:rPr>
        <w:tab/>
        <w:t xml:space="preserve">                                                                                  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ab/>
        <w:tab/>
        <w:tab/>
        <w:t xml:space="preserve"> </w:t>
      </w:r>
      <w:r>
        <w:rPr>
          <w:sz w:val="20"/>
          <w:szCs w:val="20"/>
          <w:rtl w:val="0"/>
          <w:lang w:val="en-US"/>
        </w:rPr>
        <w:t>Remote</w:t>
      </w:r>
    </w:p>
    <w:p>
      <w:pPr>
        <w:pStyle w:val="Body A"/>
      </w:pPr>
      <w:r>
        <w:rPr>
          <w:i w:val="1"/>
          <w:iCs w:val="1"/>
          <w:sz w:val="20"/>
          <w:szCs w:val="20"/>
          <w:rtl w:val="0"/>
          <w:lang w:val="en-US"/>
        </w:rPr>
        <w:t>Email Marketing Fellow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sz w:val="20"/>
          <w:szCs w:val="20"/>
        </w:rPr>
        <w:tab/>
        <w:tab/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                             May 2021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  <w:lang w:val="en-US"/>
        </w:rPr>
        <w:t xml:space="preserve"> December 2021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Created several reporting document processes that are still in place, enabling accurate and timely tracking of key metrics and performance indicators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Played a crucial role in the rebrand and acquisition process, coordinating with cross-functional teams to ensure consistent messaging and a smooth transition for all newsletters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Collaborated with marketing and design teams to develop compelling brand assets and communication materials, enhancing brand identity and driving audience engagement post-acquisition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 xml:space="preserve">SmirkBox Inc. </w:t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  <w:lang w:val="en-US"/>
        </w:rPr>
        <w:t>Remote</w:t>
      </w:r>
    </w:p>
    <w:p>
      <w:pPr>
        <w:pStyle w:val="Body A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fr-FR"/>
        </w:rPr>
        <w:t xml:space="preserve">Operations </w:t>
      </w:r>
      <w:r>
        <w:rPr>
          <w:i w:val="1"/>
          <w:iCs w:val="1"/>
          <w:sz w:val="20"/>
          <w:szCs w:val="20"/>
          <w:rtl w:val="0"/>
          <w:lang w:val="en-US"/>
        </w:rPr>
        <w:t>Manager</w:t>
      </w: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               </w:t>
      </w:r>
      <w:r>
        <w:rPr>
          <w:sz w:val="20"/>
          <w:szCs w:val="20"/>
          <w:rtl w:val="0"/>
        </w:rPr>
        <w:t>November 2020-</w:t>
      </w:r>
      <w:r>
        <w:rPr>
          <w:sz w:val="20"/>
          <w:szCs w:val="20"/>
          <w:rtl w:val="0"/>
          <w:lang w:val="en-US"/>
        </w:rPr>
        <w:t>May 2021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Developed partnerships with various dental, beauty, and wellness companies and negotiated vendor contracts to include products in the seasonal boxes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Managed day to day operations regarding customer relations, website development, and company finances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Built marketing strategies and worked with social media influencers in the field to grow brand awareness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Yelp Inc. </w:t>
        <w:tab/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  <w:lang w:val="en-US"/>
        </w:rPr>
        <w:t>Chicago, IL</w:t>
      </w:r>
    </w:p>
    <w:p>
      <w:pPr>
        <w:pStyle w:val="Body A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Account Executive              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June 2019- November 2020 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Specialized in local sales and advertising for businesses ranging from one to three locations providing roughly 100k in revenue for the company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Consulted, educated, strategized and successfully sold Yelp advertising programs through a high volume of sales calls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Owned and managed pipeline of clients in all industries 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OutSolve LLC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  <w:lang w:val="en-US"/>
        </w:rPr>
        <w:t>New Orleans, LA</w:t>
      </w:r>
    </w:p>
    <w:p>
      <w:pPr>
        <w:pStyle w:val="Body A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Intern Consultant Assistant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June 2018-October 2018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Facilitated client satisfaction projects with focuses in data analysis, community outreach, and public policy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Assisted team leads with data reconciliation projects, improving ability to use Excel </w:t>
      </w:r>
    </w:p>
    <w:p>
      <w:pPr>
        <w:pStyle w:val="List Bullet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Communicated with clients daily to discuss general human resource needs and specific government regulations</w:t>
      </w:r>
      <w:r>
        <w:rPr>
          <w:b w:val="1"/>
          <w:bCs w:val="1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>
      <w:pPr>
        <w:pStyle w:val="List Bullet"/>
        <w:rPr>
          <w:sz w:val="20"/>
          <w:szCs w:val="20"/>
        </w:rPr>
      </w:pPr>
    </w:p>
    <w:p>
      <w:pPr>
        <w:pStyle w:val="List Bullet"/>
        <w:rPr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en-US"/>
        </w:rPr>
        <w:t>EDUCATION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Tulane University</w:t>
      </w:r>
      <w:r>
        <w:rPr>
          <w:sz w:val="20"/>
          <w:szCs w:val="20"/>
          <w:rtl w:val="0"/>
        </w:rPr>
        <w:t xml:space="preserve">, </w:t>
      </w:r>
      <w:r>
        <w:rPr>
          <w:b w:val="1"/>
          <w:bCs w:val="1"/>
          <w:sz w:val="20"/>
          <w:szCs w:val="20"/>
          <w:rtl w:val="0"/>
        </w:rPr>
        <w:t xml:space="preserve">A. B. Freeman School of Business                                                                                      </w:t>
      </w:r>
      <w:r>
        <w:rPr>
          <w:sz w:val="20"/>
          <w:szCs w:val="20"/>
          <w:rtl w:val="0"/>
          <w:lang w:val="en-US"/>
        </w:rPr>
        <w:t>New Orleans, LA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Bachelor of Science in Management </w:t>
      </w:r>
      <w:r>
        <w:rPr>
          <w:sz w:val="20"/>
          <w:szCs w:val="20"/>
          <w:rtl w:val="0"/>
        </w:rPr>
        <w:t xml:space="preserve">                                 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</w:t>
      </w:r>
      <w:r>
        <w:rPr>
          <w:sz w:val="20"/>
          <w:szCs w:val="20"/>
          <w:rtl w:val="0"/>
          <w:lang w:val="en-US"/>
        </w:rPr>
        <w:t>May 2019</w:t>
      </w:r>
    </w:p>
    <w:p>
      <w:pPr>
        <w:pStyle w:val="List Bullet"/>
        <w:ind w:left="360" w:hanging="3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Major: Management GPA 3.7</w:t>
      </w:r>
    </w:p>
    <w:p>
      <w:pPr>
        <w:pStyle w:val="List Bullet"/>
        <w:ind w:left="360" w:hanging="3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Minors: Legal Studies, Spanish, and Political Science </w:t>
      </w:r>
    </w:p>
    <w:p>
      <w:pPr>
        <w:pStyle w:val="List Bullet"/>
        <w:rPr>
          <w:sz w:val="20"/>
          <w:szCs w:val="20"/>
        </w:rPr>
      </w:pPr>
    </w:p>
    <w:p>
      <w:pPr>
        <w:pStyle w:val="List Bullet"/>
        <w:ind w:left="360" w:hanging="360"/>
        <w:rPr>
          <w:sz w:val="18"/>
          <w:szCs w:val="18"/>
        </w:rPr>
      </w:pPr>
    </w:p>
    <w:p>
      <w:pPr>
        <w:pStyle w:val="List Bulle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SKILLS</w:t>
      </w:r>
    </w:p>
    <w:p>
      <w:pPr>
        <w:pStyle w:val="List Bullet"/>
      </w:pPr>
      <w:r>
        <w:rPr>
          <w:sz w:val="20"/>
          <w:szCs w:val="20"/>
          <w:rtl w:val="0"/>
          <w:lang w:val="en-US"/>
        </w:rPr>
        <w:t>Salesforce, Iterable, Looker, Google Analytics, HTML Editor, Campaigner, AdForce 1, Tableau, Microsoft Excel Certified, Microsoft Word, PowerPoint, Client rapport building and Conversational Spanish</w:t>
      </w:r>
    </w:p>
    <w:sectPr>
      <w:headerReference w:type="default" r:id="rId4"/>
      <w:footerReference w:type="default" r:id="rId5"/>
      <w:pgSz w:w="12240" w:h="15840" w:orient="portrait"/>
      <w:pgMar w:top="576" w:right="1008" w:bottom="576" w:left="10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clear" w:pos="3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36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3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3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3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3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560" w:lineRule="exact"/>
      <w:ind w:left="720" w:right="720" w:firstLine="547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