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240" w:line="120" w:lineRule="auto"/>
        <w:jc w:val="center"/>
        <w:rPr>
          <w:rFonts w:ascii="Times New Roman" w:cs="Times New Roman" w:eastAsia="Times New Roman" w:hAnsi="Times New Roman"/>
          <w:color w:val="af9221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8869a"/>
          <w:sz w:val="80"/>
          <w:szCs w:val="80"/>
          <w:rtl w:val="0"/>
        </w:rPr>
        <w:t xml:space="preserve">Elmer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80"/>
          <w:szCs w:val="80"/>
          <w:rtl w:val="0"/>
        </w:rPr>
        <w:t xml:space="preserve">Flores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" w:before="20" w:line="120" w:lineRule="auto"/>
        <w:jc w:val="center"/>
        <w:rPr>
          <w:rFonts w:ascii="Times New Roman" w:cs="Times New Roman" w:eastAsia="Times New Roman" w:hAnsi="Times New Roman"/>
          <w:color w:val="af92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Phone: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(512) 944-6082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40" w:before="4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Elmflor12@yahoo.com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Seeking Employment starting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06/02/2025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40" w:before="4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Mesa, AZ</w:t>
            </w:r>
          </w:p>
        </w:tc>
      </w:tr>
    </w:tbl>
    <w:p w:rsidR="00000000" w:rsidDel="00000000" w:rsidP="00000000" w:rsidRDefault="00000000" w:rsidRPr="00000000" w14:paraId="00000007">
      <w:pPr>
        <w:spacing w:after="20" w:before="20" w:line="120" w:lineRule="auto"/>
        <w:jc w:val="left"/>
        <w:rPr>
          <w:rFonts w:ascii="Times New Roman" w:cs="Times New Roman" w:eastAsia="Times New Roman" w:hAnsi="Times New Roman"/>
          <w:color w:val="af922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" w:before="20" w:line="240" w:lineRule="auto"/>
        <w:rPr>
          <w:rFonts w:ascii="Times New Roman" w:cs="Times New Roman" w:eastAsia="Times New Roman" w:hAnsi="Times New Roman"/>
          <w:b w:val="1"/>
          <w:i w:val="1"/>
          <w:color w:val="68869a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68869a"/>
          <w:sz w:val="32"/>
          <w:szCs w:val="32"/>
          <w:rtl w:val="0"/>
        </w:rPr>
        <w:t xml:space="preserve">Education</w:t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Bachelors of Science in Computer Science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20" w:before="2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2024</w:t>
            </w:r>
          </w:p>
        </w:tc>
      </w:tr>
    </w:tbl>
    <w:p w:rsidR="00000000" w:rsidDel="00000000" w:rsidP="00000000" w:rsidRDefault="00000000" w:rsidRPr="00000000" w14:paraId="0000000B">
      <w:pPr>
        <w:spacing w:after="20" w:before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Western Governors University - Salt Lake City, UT</w:t>
      </w:r>
    </w:p>
    <w:p w:rsidR="00000000" w:rsidDel="00000000" w:rsidP="00000000" w:rsidRDefault="00000000" w:rsidRPr="00000000" w14:paraId="0000000C">
      <w:pPr>
        <w:spacing w:after="20" w:before="20" w:line="120" w:lineRule="auto"/>
        <w:jc w:val="left"/>
        <w:rPr>
          <w:rFonts w:ascii="Times New Roman" w:cs="Times New Roman" w:eastAsia="Times New Roman" w:hAnsi="Times New Roman"/>
          <w:color w:val="af922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68869a"/>
          <w:sz w:val="32"/>
          <w:szCs w:val="32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" w:before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Recent computer science graduate transitioning from a sales career to data analysis, constantly improving through continued education. Seeking a role to apply skills in AI, data analysis, and programming. Working towards becoming an AI Solutions Architect to drive innovation and solve complex business challenges.</w:t>
      </w:r>
    </w:p>
    <w:p w:rsidR="00000000" w:rsidDel="00000000" w:rsidP="00000000" w:rsidRDefault="00000000" w:rsidRPr="00000000" w14:paraId="0000000F">
      <w:pPr>
        <w:spacing w:after="20" w:before="20" w:line="120" w:lineRule="auto"/>
        <w:jc w:val="left"/>
        <w:rPr>
          <w:rFonts w:ascii="Times New Roman" w:cs="Times New Roman" w:eastAsia="Times New Roman" w:hAnsi="Times New Roman"/>
          <w:color w:val="af922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" w:before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68869a"/>
          <w:sz w:val="32"/>
          <w:szCs w:val="32"/>
          <w:rtl w:val="0"/>
        </w:rPr>
        <w:t xml:space="preserve">Relevant Experience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Layout w:type="fixed"/>
        <w:tblLook w:val="0600"/>
      </w:tblPr>
      <w:tblGrid>
        <w:gridCol w:w="5820"/>
        <w:gridCol w:w="3540"/>
        <w:tblGridChange w:id="0">
          <w:tblGrid>
            <w:gridCol w:w="5820"/>
            <w:gridCol w:w="3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Analyst Summer Intern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Orkestry Inc, Austin TX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40" w:before="4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May 2020 - August 2021</w:t>
            </w:r>
          </w:p>
        </w:tc>
      </w:tr>
    </w:tbl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0" w:before="2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ad-hoc reports and contributed to the development of 5+ Power BI dashboards, improving reporting efficiency and enhancing data visualization.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0" w:before="2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Collaborated with Senior Data Analysts to build and maintain Python scripts for automated data retrieval, reducing manual data collection by 25%.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0" w:before="2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Supported the development of interactive dashboards by preparing data extracts and ensuring key metrics were correctly tracked.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0" w:before="2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Assisted in merging 25,000+ private client records with open government datasets, boosting overall data completeness by 30% and reducing duplicate entries by 5%.</w:t>
      </w:r>
    </w:p>
    <w:tbl>
      <w:tblPr>
        <w:tblStyle w:val="Table4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Sales Consultant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Carmax, Austin TX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40" w:before="4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 2021 - September 2023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36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Facilitated over 500 successful car transactions from sale to financing to signing, consistently achieving a customer satisfaction score of 90%+.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36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Analyzed customer behavior and sales trends using Salesforce CRM, identifying opportunities to improve conversion rate ultimately achieving a 95%+ follow-up rate, improving customer engagement.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Sales Consultant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Mattress Firm, Mesa AZ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40" w:before="4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February 2024 - Present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36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Developed strong time management and multitasking skills by balancing customer service, inventory management, and administrative duties in a fast-paced environment.</w:t>
      </w:r>
    </w:p>
    <w:p w:rsidR="00000000" w:rsidDel="00000000" w:rsidP="00000000" w:rsidRDefault="00000000" w:rsidRPr="00000000" w14:paraId="0000001E">
      <w:pPr>
        <w:spacing w:after="20" w:before="20" w:line="120" w:lineRule="auto"/>
        <w:jc w:val="left"/>
        <w:rPr>
          <w:rFonts w:ascii="Times New Roman" w:cs="Times New Roman" w:eastAsia="Times New Roman" w:hAnsi="Times New Roman"/>
          <w:color w:val="af922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before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68869a"/>
          <w:sz w:val="32"/>
          <w:szCs w:val="32"/>
          <w:rtl w:val="0"/>
        </w:rPr>
        <w:t xml:space="preserve">Certificates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after="20" w:before="2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Stanford: Machine Learning Specialization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after="20" w:before="2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IBM: Data Science Professional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after="20" w:before="2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DeepLearning.AI: Deep Learning Specialization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after="20" w:before="2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ITIL Foundation Certification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20" w:before="2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Microsoft: Azure Data Engineer Associate *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2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20" w:before="20" w:line="120" w:lineRule="auto"/>
        <w:jc w:val="left"/>
        <w:rPr>
          <w:rFonts w:ascii="Times New Roman" w:cs="Times New Roman" w:eastAsia="Times New Roman" w:hAnsi="Times New Roman"/>
          <w:color w:val="af922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68869a"/>
          <w:sz w:val="32"/>
          <w:szCs w:val="32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before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Technical Skills: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Data Analysis | Programming | Database Management | API Development | Cloud Computing | Linux | ML/DL model training | NLP</w:t>
      </w:r>
    </w:p>
    <w:p w:rsidR="00000000" w:rsidDel="00000000" w:rsidP="00000000" w:rsidRDefault="00000000" w:rsidRPr="00000000" w14:paraId="00000029">
      <w:pPr>
        <w:spacing w:after="20" w:before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Tools/Frameworks: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Power BI | Azure | Microsoft Office Suite | LangChain | LlamaIndex | HuggingFace | TensorFlow | Flask | Git | AWS</w:t>
      </w:r>
    </w:p>
    <w:p w:rsidR="00000000" w:rsidDel="00000000" w:rsidP="00000000" w:rsidRDefault="00000000" w:rsidRPr="00000000" w14:paraId="0000002A">
      <w:pPr>
        <w:spacing w:after="20" w:before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Methodologies: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Data Visualization | Data Preprocessing | Workflow Automation | LLM Development | Gen AI | DevOps | Machine Learning | Deep Learning | Troubleshooting | AI Agents</w:t>
      </w:r>
    </w:p>
    <w:p w:rsidR="00000000" w:rsidDel="00000000" w:rsidP="00000000" w:rsidRDefault="00000000" w:rsidRPr="00000000" w14:paraId="0000002B">
      <w:pPr>
        <w:spacing w:after="20" w:before="2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Python | SQL | Java | Bash | Spanish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